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           ГОРОДА НОВОСИБИРСКА «ДЕТСКИЙ САД № 373 КОМБИНИРОВАННОГО ВИДА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«СКВОРУШКА»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630124, г. Новосибирск-124, ул.Есенина,27а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630089, г. Новосибирск -89, ул. </w:t>
      </w:r>
      <w:proofErr w:type="spellStart"/>
      <w:r w:rsidRPr="002C4003">
        <w:rPr>
          <w:rFonts w:ascii="Times New Roman" w:eastAsia="Calibri" w:hAnsi="Times New Roman" w:cs="Times New Roman"/>
          <w:sz w:val="28"/>
          <w:szCs w:val="28"/>
        </w:rPr>
        <w:t>Адриена</w:t>
      </w:r>
      <w:proofErr w:type="spellEnd"/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Лежена,21</w:t>
      </w:r>
    </w:p>
    <w:p w:rsidR="00EA114B" w:rsidRPr="00A647C2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тел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>./</w:t>
      </w:r>
      <w:r w:rsidRPr="002C4003">
        <w:rPr>
          <w:rFonts w:ascii="Times New Roman" w:eastAsia="Calibri" w:hAnsi="Times New Roman" w:cs="Times New Roman"/>
          <w:sz w:val="28"/>
          <w:szCs w:val="28"/>
        </w:rPr>
        <w:t>факс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(383) 267-67-11, (383) 264-07-22</w:t>
      </w:r>
    </w:p>
    <w:p w:rsidR="00EA114B" w:rsidRPr="00A647C2" w:rsidRDefault="00EA114B" w:rsidP="002550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ds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>_373_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nsk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@ 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nios</w:t>
      </w:r>
      <w:r w:rsidRPr="00A647C2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:rsidR="00EA114B" w:rsidRPr="00A647C2" w:rsidRDefault="00EA114B" w:rsidP="002E3B3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E3B32" w:rsidRPr="00EA114B" w:rsidRDefault="00A96BFB" w:rsidP="002E3B32">
      <w:pPr>
        <w:jc w:val="center"/>
        <w:rPr>
          <w:rFonts w:ascii="Times New Roman" w:hAnsi="Times New Roman" w:cs="Times New Roman"/>
          <w:color w:val="7030A0"/>
          <w:sz w:val="72"/>
          <w:szCs w:val="32"/>
        </w:rPr>
      </w:pPr>
      <w:r w:rsidRPr="00EA114B">
        <w:rPr>
          <w:rFonts w:ascii="Times New Roman" w:hAnsi="Times New Roman" w:cs="Times New Roman"/>
          <w:color w:val="7030A0"/>
          <w:sz w:val="72"/>
          <w:szCs w:val="32"/>
        </w:rPr>
        <w:t>Дидактическое пособие</w:t>
      </w:r>
      <w:r w:rsidR="002E3B32" w:rsidRPr="00EA114B">
        <w:rPr>
          <w:rFonts w:ascii="Times New Roman" w:hAnsi="Times New Roman" w:cs="Times New Roman"/>
          <w:color w:val="7030A0"/>
          <w:sz w:val="72"/>
          <w:szCs w:val="32"/>
        </w:rPr>
        <w:t xml:space="preserve"> </w:t>
      </w:r>
      <w:r w:rsidR="00FF4D9E" w:rsidRPr="00EA114B">
        <w:rPr>
          <w:rFonts w:ascii="Times New Roman" w:hAnsi="Times New Roman" w:cs="Times New Roman"/>
          <w:color w:val="7030A0"/>
          <w:sz w:val="72"/>
          <w:szCs w:val="32"/>
        </w:rPr>
        <w:t>«Геометрический коврик»</w:t>
      </w:r>
    </w:p>
    <w:p w:rsidR="002550D1" w:rsidRDefault="002550D1" w:rsidP="00FF4D9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</w:p>
    <w:p w:rsidR="002550D1" w:rsidRDefault="002550D1" w:rsidP="00FF4D9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2550D1" w:rsidRDefault="002550D1" w:rsidP="002550D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F857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DEBF5F" wp14:editId="5B60808B">
            <wp:extent cx="4540469" cy="3105807"/>
            <wp:effectExtent l="0" t="0" r="0" b="0"/>
            <wp:docPr id="1" name="Рисунок 1" descr="https://ds04.infourok.ru/uploads/ex/0110/00072cff-a5301a4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0/00072cff-a5301a47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25111" r="11406" b="19364"/>
                    <a:stretch/>
                  </pic:blipFill>
                  <pic:spPr bwMode="auto">
                    <a:xfrm>
                      <a:off x="0" y="0"/>
                      <a:ext cx="4538044" cy="31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4B" w:rsidRDefault="00EA114B" w:rsidP="00FF4D9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85760" w:rsidRDefault="002117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Авторы</w:t>
      </w:r>
      <w:r w:rsidR="00EA114B">
        <w:rPr>
          <w:rFonts w:ascii="Times New Roman" w:hAnsi="Times New Roman" w:cs="Times New Roman"/>
          <w:sz w:val="32"/>
          <w:szCs w:val="32"/>
        </w:rPr>
        <w:t xml:space="preserve"> </w:t>
      </w:r>
      <w:r w:rsidR="002550D1">
        <w:rPr>
          <w:rFonts w:ascii="Times New Roman" w:hAnsi="Times New Roman" w:cs="Times New Roman"/>
          <w:sz w:val="32"/>
          <w:szCs w:val="32"/>
        </w:rPr>
        <w:t xml:space="preserve">воспитатели 1-ой младшей группы: </w:t>
      </w:r>
    </w:p>
    <w:p w:rsidR="00F85760" w:rsidRDefault="002550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550D1">
        <w:rPr>
          <w:rFonts w:ascii="Times New Roman" w:hAnsi="Times New Roman" w:cs="Times New Roman"/>
          <w:sz w:val="32"/>
          <w:szCs w:val="32"/>
        </w:rPr>
        <w:t>Клыбан</w:t>
      </w:r>
      <w:proofErr w:type="spellEnd"/>
      <w:r w:rsidRPr="002550D1">
        <w:rPr>
          <w:rFonts w:ascii="Times New Roman" w:hAnsi="Times New Roman" w:cs="Times New Roman"/>
          <w:sz w:val="32"/>
          <w:szCs w:val="32"/>
        </w:rPr>
        <w:t xml:space="preserve"> Н.А</w:t>
      </w:r>
      <w:r>
        <w:rPr>
          <w:rFonts w:ascii="Times New Roman" w:hAnsi="Times New Roman" w:cs="Times New Roman"/>
          <w:sz w:val="32"/>
          <w:szCs w:val="32"/>
        </w:rPr>
        <w:t>.</w:t>
      </w:r>
      <w:r w:rsidR="002117D1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2550D1" w:rsidRDefault="002117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F85760" w:rsidRDefault="00F85760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63B71" w:rsidRDefault="00F63B7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85760" w:rsidRDefault="00F85760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E3B32" w:rsidRPr="002E3B32" w:rsidRDefault="002E3B3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Образовательная область:</w:t>
      </w:r>
      <w:r>
        <w:rPr>
          <w:rFonts w:ascii="Times New Roman" w:hAnsi="Times New Roman" w:cs="Times New Roman"/>
          <w:sz w:val="32"/>
          <w:szCs w:val="32"/>
        </w:rPr>
        <w:t xml:space="preserve"> Познавательное развитие.</w:t>
      </w:r>
    </w:p>
    <w:p w:rsidR="002E3B32" w:rsidRPr="002E3B32" w:rsidRDefault="002E3B3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Возрастная категория:</w:t>
      </w:r>
      <w:r>
        <w:rPr>
          <w:rFonts w:ascii="Times New Roman" w:hAnsi="Times New Roman" w:cs="Times New Roman"/>
          <w:sz w:val="32"/>
          <w:szCs w:val="32"/>
        </w:rPr>
        <w:t xml:space="preserve"> Дети 2-3 лет.</w:t>
      </w:r>
    </w:p>
    <w:p w:rsidR="00D22EAE" w:rsidRPr="00D22EAE" w:rsidRDefault="00FF4D9E" w:rsidP="00D22EAE">
      <w:pPr>
        <w:rPr>
          <w:rFonts w:ascii="Times New Roman" w:hAnsi="Times New Roman" w:cs="Times New Roman"/>
          <w:sz w:val="32"/>
          <w:szCs w:val="32"/>
        </w:rPr>
      </w:pPr>
      <w:r w:rsidRPr="002E3B32">
        <w:rPr>
          <w:rFonts w:ascii="Times New Roman" w:hAnsi="Times New Roman" w:cs="Times New Roman"/>
          <w:sz w:val="32"/>
          <w:szCs w:val="32"/>
          <w:u w:val="single"/>
        </w:rPr>
        <w:t>Актуальность:</w:t>
      </w:r>
      <w:r w:rsidR="00E833ED">
        <w:rPr>
          <w:rFonts w:ascii="Times New Roman" w:hAnsi="Times New Roman" w:cs="Times New Roman"/>
          <w:sz w:val="32"/>
          <w:szCs w:val="32"/>
        </w:rPr>
        <w:t xml:space="preserve"> </w:t>
      </w:r>
      <w:r w:rsidR="00D22EAE" w:rsidRPr="00D22EAE">
        <w:rPr>
          <w:rFonts w:ascii="Times New Roman" w:hAnsi="Times New Roman" w:cs="Times New Roman"/>
          <w:sz w:val="32"/>
          <w:szCs w:val="32"/>
        </w:rPr>
        <w:t>Сенсорное развитие ребенка – это развитие его восприятия и формирования представлений о важнейших свойствах предметов, их форме, цвете, величине, положение в пространстве, а также запахе и вкусе. Период первых трех лет – наиболее интенсивного психического и физического развития малышей. Успешность умственного, физического, здорового развития ребенка в значительной степени зависит от уровня сенсорного развития, т.е. от того, насколько ребенок слышит, видит, осязает окружающий мир.</w:t>
      </w:r>
    </w:p>
    <w:p w:rsidR="00074BCB" w:rsidRDefault="00D22EAE" w:rsidP="00D22EAE">
      <w:r w:rsidRPr="00D22EAE">
        <w:rPr>
          <w:rFonts w:ascii="Times New Roman" w:hAnsi="Times New Roman" w:cs="Times New Roman"/>
          <w:sz w:val="32"/>
          <w:szCs w:val="32"/>
        </w:rPr>
        <w:t>Значение сенсорного воспитания состоит в том, что оно: является основой</w:t>
      </w:r>
      <w:r>
        <w:rPr>
          <w:rFonts w:ascii="Times New Roman" w:hAnsi="Times New Roman" w:cs="Times New Roman"/>
          <w:sz w:val="32"/>
          <w:szCs w:val="32"/>
        </w:rPr>
        <w:t xml:space="preserve"> для интеллектуального развития. У детей</w:t>
      </w:r>
      <w:r w:rsidRPr="00D22EAE">
        <w:rPr>
          <w:rFonts w:ascii="Times New Roman" w:hAnsi="Times New Roman" w:cs="Times New Roman"/>
          <w:sz w:val="32"/>
          <w:szCs w:val="32"/>
        </w:rPr>
        <w:t xml:space="preserve"> развивает</w:t>
      </w:r>
      <w:r>
        <w:rPr>
          <w:rFonts w:ascii="Times New Roman" w:hAnsi="Times New Roman" w:cs="Times New Roman"/>
          <w:sz w:val="32"/>
          <w:szCs w:val="32"/>
        </w:rPr>
        <w:t>ся наблюдательность. Сенсорное</w:t>
      </w:r>
      <w:r w:rsidRPr="00D22EAE">
        <w:rPr>
          <w:rFonts w:ascii="Times New Roman" w:hAnsi="Times New Roman" w:cs="Times New Roman"/>
          <w:sz w:val="32"/>
          <w:szCs w:val="32"/>
        </w:rPr>
        <w:t xml:space="preserve"> воспитани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D22EAE">
        <w:rPr>
          <w:rFonts w:ascii="Times New Roman" w:hAnsi="Times New Roman" w:cs="Times New Roman"/>
          <w:sz w:val="32"/>
          <w:szCs w:val="32"/>
        </w:rPr>
        <w:t xml:space="preserve"> позитивно влияет на эстетическое чувство, является основой для развития воображения,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22EAE">
        <w:rPr>
          <w:rFonts w:ascii="Times New Roman" w:hAnsi="Times New Roman" w:cs="Times New Roman"/>
          <w:sz w:val="32"/>
          <w:szCs w:val="32"/>
        </w:rPr>
        <w:t>развивает внимание, дает ребенку возможность овладеть новыми способами предметно-познавательной деятельности, обеспечивает усвоение сенсорных эталонов, обеспечивает освоение навыков учебной деятельности, влияет на расширение словарного запаса ребенка, влияет на развитие зрительной, слуховой, моторной, образной и др. видов памяти.</w:t>
      </w:r>
    </w:p>
    <w:p w:rsidR="00D22EAE" w:rsidRPr="00D22EAE" w:rsidRDefault="00074BCB" w:rsidP="00074BCB">
      <w:pPr>
        <w:jc w:val="center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5BC15E" wp14:editId="39162650">
            <wp:extent cx="5181228" cy="3359888"/>
            <wp:effectExtent l="0" t="0" r="635" b="0"/>
            <wp:docPr id="2" name="Рисунок 2" descr="https://thumbs.dreamstime.com/z/%D0%BF%D1%80%D0%B5%D0%B2%D1%80%D0%B0%D1%89%D0%B0%D1%8F%D1%81%D1%8C-%D0%B8%D0%B3%D1%80%D0%B0-99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%D0%BF%D1%80%D0%B5%D0%B2%D1%80%D0%B0%D1%89%D0%B0%D1%8F%D1%81%D1%8C-%D0%B8%D0%B3%D1%80%D0%B0-990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6"/>
                    <a:stretch/>
                  </pic:blipFill>
                  <pic:spPr bwMode="auto">
                    <a:xfrm>
                      <a:off x="0" y="0"/>
                      <a:ext cx="5197481" cy="33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9E" w:rsidRDefault="00FF4D9E" w:rsidP="00FF4D9E">
      <w:pPr>
        <w:rPr>
          <w:rFonts w:ascii="Times New Roman" w:hAnsi="Times New Roman" w:cs="Times New Roman"/>
          <w:sz w:val="32"/>
          <w:szCs w:val="32"/>
        </w:rPr>
      </w:pPr>
      <w:r w:rsidRPr="002E3B32">
        <w:rPr>
          <w:rFonts w:ascii="Times New Roman" w:hAnsi="Times New Roman" w:cs="Times New Roman"/>
          <w:sz w:val="32"/>
          <w:szCs w:val="32"/>
          <w:u w:val="single"/>
        </w:rPr>
        <w:lastRenderedPageBreak/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6BFB">
        <w:rPr>
          <w:rFonts w:ascii="Times New Roman" w:hAnsi="Times New Roman" w:cs="Times New Roman"/>
          <w:sz w:val="32"/>
          <w:szCs w:val="32"/>
        </w:rPr>
        <w:t>Учить детей располагать предметы на плоскости, о</w:t>
      </w:r>
      <w:r>
        <w:rPr>
          <w:rFonts w:ascii="Times New Roman" w:hAnsi="Times New Roman" w:cs="Times New Roman"/>
          <w:sz w:val="32"/>
          <w:szCs w:val="32"/>
        </w:rPr>
        <w:t>беспечить накопление представлений у детей младшего возраста о форме, цвете, величине предметов, их свойств.</w:t>
      </w:r>
    </w:p>
    <w:p w:rsidR="00FF4D9E" w:rsidRPr="002E3B32" w:rsidRDefault="00FF4D9E" w:rsidP="00FF4D9E">
      <w:pPr>
        <w:rPr>
          <w:rFonts w:ascii="Times New Roman" w:hAnsi="Times New Roman" w:cs="Times New Roman"/>
          <w:sz w:val="32"/>
          <w:szCs w:val="32"/>
          <w:u w:val="single"/>
        </w:rPr>
      </w:pPr>
      <w:r w:rsidRPr="002E3B32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FF4D9E" w:rsidRDefault="00FF4D9E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Формировать представления о форме, цвете, величине предметов.</w:t>
      </w:r>
    </w:p>
    <w:p w:rsidR="00FF4D9E" w:rsidRDefault="00FF4D9E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Знакомство с дидактическими </w:t>
      </w:r>
      <w:r w:rsidR="00E833ED">
        <w:rPr>
          <w:rFonts w:ascii="Times New Roman" w:hAnsi="Times New Roman" w:cs="Times New Roman"/>
          <w:sz w:val="32"/>
          <w:szCs w:val="32"/>
        </w:rPr>
        <w:t>играми и правилами этих игр.</w:t>
      </w:r>
    </w:p>
    <w:p w:rsidR="00E833ED" w:rsidRDefault="00E833ED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мелкую моторку рук.</w:t>
      </w:r>
    </w:p>
    <w:p w:rsidR="00E833ED" w:rsidRDefault="00E833ED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Способствовать развитию у детей любознательности, познавательного интереса.</w:t>
      </w:r>
    </w:p>
    <w:p w:rsidR="00E833ED" w:rsidRDefault="00E833ED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Упражнять в установлении сходства и различия между предметами.</w:t>
      </w:r>
    </w:p>
    <w:p w:rsidR="007414F4" w:rsidRDefault="007414F4" w:rsidP="00FF4D9E">
      <w:pPr>
        <w:rPr>
          <w:rFonts w:ascii="Times New Roman" w:hAnsi="Times New Roman" w:cs="Times New Roman"/>
          <w:sz w:val="32"/>
          <w:szCs w:val="32"/>
        </w:rPr>
      </w:pPr>
      <w:r w:rsidRPr="007414F4">
        <w:rPr>
          <w:rFonts w:ascii="Times New Roman" w:hAnsi="Times New Roman" w:cs="Times New Roman"/>
          <w:sz w:val="32"/>
          <w:szCs w:val="32"/>
          <w:u w:val="single"/>
        </w:rPr>
        <w:t>Материалы:</w:t>
      </w:r>
      <w:r w:rsidRPr="007414F4">
        <w:rPr>
          <w:rFonts w:ascii="Times New Roman" w:hAnsi="Times New Roman" w:cs="Times New Roman"/>
          <w:sz w:val="32"/>
          <w:szCs w:val="32"/>
        </w:rPr>
        <w:t xml:space="preserve"> Основа</w:t>
      </w:r>
      <w:r>
        <w:rPr>
          <w:rFonts w:ascii="Times New Roman" w:hAnsi="Times New Roman" w:cs="Times New Roman"/>
          <w:sz w:val="32"/>
          <w:szCs w:val="32"/>
        </w:rPr>
        <w:t xml:space="preserve"> коврика выполнена из фланели с наклеенными геометрическими фигурами из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флиса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разных цветов. Объемные фигуры из ткани, пластмассовые; плоские фигуры из дерева, картона</w:t>
      </w:r>
      <w:r w:rsidR="00A96BFB">
        <w:rPr>
          <w:rFonts w:ascii="Times New Roman" w:hAnsi="Times New Roman" w:cs="Times New Roman"/>
          <w:sz w:val="32"/>
          <w:szCs w:val="32"/>
        </w:rPr>
        <w:t>.</w:t>
      </w:r>
    </w:p>
    <w:p w:rsidR="00A96BFB" w:rsidRPr="00A96BFB" w:rsidRDefault="00A96BFB" w:rsidP="00FF4D9E">
      <w:pPr>
        <w:rPr>
          <w:rFonts w:ascii="Times New Roman" w:hAnsi="Times New Roman" w:cs="Times New Roman"/>
          <w:sz w:val="32"/>
          <w:szCs w:val="32"/>
        </w:rPr>
      </w:pPr>
      <w:r w:rsidRPr="00A96BFB">
        <w:rPr>
          <w:rFonts w:ascii="Times New Roman" w:hAnsi="Times New Roman" w:cs="Times New Roman"/>
          <w:sz w:val="32"/>
          <w:szCs w:val="32"/>
          <w:u w:val="single"/>
        </w:rPr>
        <w:t>Использование дидактического пособия: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54C4" w:rsidRDefault="00A96BFB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«Подбери по цвету</w:t>
      </w:r>
      <w:r w:rsidR="00C954C4">
        <w:rPr>
          <w:rFonts w:ascii="Times New Roman" w:hAnsi="Times New Roman" w:cs="Times New Roman"/>
          <w:sz w:val="32"/>
          <w:szCs w:val="32"/>
        </w:rPr>
        <w:t xml:space="preserve"> и форме</w:t>
      </w:r>
      <w:r>
        <w:rPr>
          <w:rFonts w:ascii="Times New Roman" w:hAnsi="Times New Roman" w:cs="Times New Roman"/>
          <w:sz w:val="32"/>
          <w:szCs w:val="32"/>
        </w:rPr>
        <w:t>»</w:t>
      </w:r>
      <w:r w:rsidR="00C954C4">
        <w:rPr>
          <w:rFonts w:ascii="Times New Roman" w:hAnsi="Times New Roman" w:cs="Times New Roman"/>
          <w:sz w:val="32"/>
          <w:szCs w:val="32"/>
        </w:rPr>
        <w:t>: Ребенку предлагается разложить представленные фигуры в соответствии с цветом  формой на основу. Назвать форму и цвет фигуры.</w:t>
      </w:r>
    </w:p>
    <w:p w:rsidR="00C954C4" w:rsidRDefault="00A96BFB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«Большой – маленький»</w:t>
      </w:r>
      <w:r w:rsidR="00C954C4">
        <w:rPr>
          <w:rFonts w:ascii="Times New Roman" w:hAnsi="Times New Roman" w:cs="Times New Roman"/>
          <w:sz w:val="32"/>
          <w:szCs w:val="32"/>
        </w:rPr>
        <w:t xml:space="preserve">: </w:t>
      </w:r>
      <w:r w:rsidR="00222122">
        <w:rPr>
          <w:rFonts w:ascii="Times New Roman" w:hAnsi="Times New Roman" w:cs="Times New Roman"/>
          <w:sz w:val="32"/>
          <w:szCs w:val="32"/>
        </w:rPr>
        <w:t>Детям раздаются большие и маленькие фигуры из разных материалов. Необходимо найти на панно нужный размер.</w:t>
      </w:r>
    </w:p>
    <w:p w:rsidR="00C954C4" w:rsidRDefault="00A96BFB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«Найди окошко»</w:t>
      </w:r>
      <w:r w:rsidR="00222122">
        <w:rPr>
          <w:rFonts w:ascii="Times New Roman" w:hAnsi="Times New Roman" w:cs="Times New Roman"/>
          <w:sz w:val="32"/>
          <w:szCs w:val="32"/>
        </w:rPr>
        <w:t>: Ребенок должен разложить фигуры по своим «окошечкам».</w:t>
      </w:r>
    </w:p>
    <w:p w:rsidR="007414F4" w:rsidRDefault="00C954C4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«Узнай и назови»</w:t>
      </w:r>
      <w:r w:rsidR="00222122">
        <w:rPr>
          <w:rFonts w:ascii="Times New Roman" w:hAnsi="Times New Roman" w:cs="Times New Roman"/>
          <w:sz w:val="32"/>
          <w:szCs w:val="32"/>
        </w:rPr>
        <w:t xml:space="preserve">: </w:t>
      </w:r>
      <w:r w:rsidR="00FF79E5">
        <w:rPr>
          <w:rFonts w:ascii="Times New Roman" w:hAnsi="Times New Roman" w:cs="Times New Roman"/>
          <w:sz w:val="32"/>
          <w:szCs w:val="32"/>
        </w:rPr>
        <w:t>Детям раздать фигуры, предложить внимательно их рассмотреть и назвать форму, цвет. Расположить на основе в нужном месте.</w:t>
      </w:r>
    </w:p>
    <w:p w:rsidR="00074BCB" w:rsidRDefault="00074BCB" w:rsidP="00FF4D9E">
      <w:pPr>
        <w:rPr>
          <w:rFonts w:ascii="Times New Roman" w:hAnsi="Times New Roman" w:cs="Times New Roman"/>
          <w:sz w:val="32"/>
          <w:szCs w:val="32"/>
        </w:rPr>
      </w:pPr>
    </w:p>
    <w:p w:rsidR="00074BCB" w:rsidRDefault="00074BCB" w:rsidP="00FF4D9E">
      <w:pPr>
        <w:rPr>
          <w:rFonts w:ascii="Times New Roman" w:hAnsi="Times New Roman" w:cs="Times New Roman"/>
          <w:sz w:val="32"/>
          <w:szCs w:val="32"/>
        </w:rPr>
      </w:pPr>
    </w:p>
    <w:p w:rsidR="00074BCB" w:rsidRDefault="00074BCB" w:rsidP="00FF4D9E">
      <w:pPr>
        <w:rPr>
          <w:rFonts w:ascii="Times New Roman" w:hAnsi="Times New Roman" w:cs="Times New Roman"/>
          <w:sz w:val="32"/>
          <w:szCs w:val="32"/>
        </w:rPr>
      </w:pPr>
    </w:p>
    <w:p w:rsidR="00C44CC9" w:rsidRDefault="00C44CC9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sectPr w:rsidR="00C44CC9" w:rsidSect="00F857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0D1" w:rsidRDefault="002550D1" w:rsidP="002550D1">
      <w:pPr>
        <w:spacing w:after="0" w:line="240" w:lineRule="auto"/>
      </w:pPr>
      <w:r>
        <w:separator/>
      </w:r>
    </w:p>
  </w:endnote>
  <w:end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0D1" w:rsidRDefault="002550D1" w:rsidP="002550D1">
      <w:pPr>
        <w:spacing w:after="0" w:line="240" w:lineRule="auto"/>
      </w:pPr>
      <w:r>
        <w:separator/>
      </w:r>
    </w:p>
  </w:footnote>
  <w:foot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73A5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4" o:spid="_x0000_s2050" type="#_x0000_t75" style="position:absolute;margin-left:0;margin-top:0;width:632.25pt;height:906.15pt;z-index:-251657216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73A5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5" o:spid="_x0000_s2051" type="#_x0000_t75" style="position:absolute;margin-left:0;margin-top:0;width:632.25pt;height:906.15pt;z-index:-251656192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73A5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3" o:spid="_x0000_s2049" type="#_x0000_t75" style="position:absolute;margin-left:0;margin-top:0;width:632.25pt;height:906.15pt;z-index:-251658240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34FA"/>
    <w:multiLevelType w:val="multilevel"/>
    <w:tmpl w:val="44AC10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46B37"/>
    <w:multiLevelType w:val="multilevel"/>
    <w:tmpl w:val="EB50E7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17019"/>
    <w:multiLevelType w:val="multilevel"/>
    <w:tmpl w:val="A06E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36231F"/>
    <w:multiLevelType w:val="multilevel"/>
    <w:tmpl w:val="5016EE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67845"/>
    <w:multiLevelType w:val="multilevel"/>
    <w:tmpl w:val="70ACF8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3D3B91"/>
    <w:multiLevelType w:val="hybridMultilevel"/>
    <w:tmpl w:val="C32AA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AF4FD7"/>
    <w:multiLevelType w:val="multilevel"/>
    <w:tmpl w:val="4CF01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C919C0"/>
    <w:multiLevelType w:val="hybridMultilevel"/>
    <w:tmpl w:val="407EB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D0B4D"/>
    <w:multiLevelType w:val="multilevel"/>
    <w:tmpl w:val="5672A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CE9"/>
    <w:rsid w:val="00074BCB"/>
    <w:rsid w:val="00153261"/>
    <w:rsid w:val="002117D1"/>
    <w:rsid w:val="00222122"/>
    <w:rsid w:val="002550D1"/>
    <w:rsid w:val="002E3B32"/>
    <w:rsid w:val="002E49E1"/>
    <w:rsid w:val="00544173"/>
    <w:rsid w:val="00705A2A"/>
    <w:rsid w:val="007414F4"/>
    <w:rsid w:val="00A26F9D"/>
    <w:rsid w:val="00A647C2"/>
    <w:rsid w:val="00A73A5D"/>
    <w:rsid w:val="00A96BFB"/>
    <w:rsid w:val="00BF28CB"/>
    <w:rsid w:val="00C10230"/>
    <w:rsid w:val="00C44CC9"/>
    <w:rsid w:val="00C954C4"/>
    <w:rsid w:val="00D07CE9"/>
    <w:rsid w:val="00D22EAE"/>
    <w:rsid w:val="00E833ED"/>
    <w:rsid w:val="00EA114B"/>
    <w:rsid w:val="00F63B71"/>
    <w:rsid w:val="00F85760"/>
    <w:rsid w:val="00FF4D9E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Kibub</cp:lastModifiedBy>
  <cp:revision>7</cp:revision>
  <cp:lastPrinted>2019-04-23T14:32:00Z</cp:lastPrinted>
  <dcterms:created xsi:type="dcterms:W3CDTF">2019-02-05T06:08:00Z</dcterms:created>
  <dcterms:modified xsi:type="dcterms:W3CDTF">2019-04-24T08:44:00Z</dcterms:modified>
</cp:coreProperties>
</file>